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72554"/>
          <w:sz w:val="32"/>
        </w:rPr>
        <w:t>CONTRACT DE SPONSORIZARE</w:t>
      </w:r>
    </w:p>
    <w:p>
      <w:pPr>
        <w:jc w:val="center"/>
      </w:pPr>
      <w:r>
        <w:rPr>
          <w:i/>
          <w:sz w:val="20"/>
        </w:rPr>
        <w:t>încheiat conform Legii nr. 32/1994 privind sponsorizarea și legislației fiscale aplicabile</w:t>
      </w:r>
    </w:p>
    <w:p>
      <w:pPr>
        <w:jc w:val="center"/>
      </w:pPr>
      <w:r>
        <w:rPr>
          <w:b/>
        </w:rPr>
        <w:t>Nr. ________ / Data: ____ / ____ / ________</w:t>
      </w:r>
    </w:p>
    <w:tbl>
      <w:tblPr>
        <w:tblW w:type="auto" w:w="0"/>
        <w:jc w:val="center"/>
        <w:tblLook w:firstColumn="1" w:firstRow="1" w:lastColumn="0" w:lastRow="0" w:noHBand="0" w:noVBand="1" w:val="04A0"/>
      </w:tblPr>
      <w:tblGrid>
        <w:gridCol w:w="9972"/>
      </w:tblGrid>
      <w:tr>
        <w:tc>
          <w:tcPr>
            <w:tcW w:type="dxa" w:w="9972"/>
            <w:shd w:fill="EAF7FA"/>
          </w:tcPr>
          <w:p>
            <w:r/>
            <w:r>
              <w:rPr>
                <w:rFonts w:ascii="Arial" w:hAnsi="Arial" w:eastAsia="Arial"/>
                <w:b w:val="0"/>
                <w:color w:val="172554"/>
                <w:sz w:val="19"/>
              </w:rPr>
              <w:t>Notă de lucru: contractul este pregătit pentru utilizare generală de către Asociația SPERANȚĂ. Datele CUI/CIF, IBAN, banca și reprezentantul legal se completează după confirmarea oficială. Pentru publicare pe site și semnare efectivă este recomandată validarea finală de către jurist/contabil.</w:t>
            </w:r>
          </w:p>
        </w:tc>
      </w:tr>
    </w:tbl>
    <w:p>
      <w:pPr>
        <w:pStyle w:val="Heading1"/>
      </w:pPr>
      <w:r>
        <w:t>I. PĂRȚILE CONTRACTANTE</w:t>
      </w:r>
    </w:p>
    <w:p>
      <w:r>
        <w:rPr>
          <w:b/>
        </w:rPr>
        <w:t>1. Sponsorul</w:t>
      </w:r>
    </w:p>
    <w:tbl>
      <w:tblPr>
        <w:tblStyle w:val="TableGrid"/>
        <w:tblW w:type="auto" w:w="0"/>
        <w:tblLook w:firstColumn="1" w:firstRow="1" w:lastColumn="0" w:lastRow="0" w:noHBand="0" w:noVBand="1" w:val="04A0"/>
      </w:tblPr>
      <w:tblGrid>
        <w:gridCol w:w="4986"/>
        <w:gridCol w:w="4986"/>
      </w:tblGrid>
      <w:tr>
        <w:tc>
          <w:tcPr>
            <w:tcW w:type="dxa" w:w="2835"/>
            <w:shd w:fill="F3F6FA"/>
          </w:tcPr>
          <w:p>
            <w:r/>
            <w:r>
              <w:rPr>
                <w:rFonts w:ascii="Arial" w:hAnsi="Arial" w:eastAsia="Arial"/>
                <w:b/>
                <w:sz w:val="19"/>
              </w:rPr>
              <w:t>Denumire</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Forma juridică</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Sediul social</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CUI / CIF</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Nr. ORC / Registru</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Cont bancar / IBAN</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Banca</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Reprezentat legal prin</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Funcția</w:t>
            </w:r>
          </w:p>
        </w:tc>
        <w:tc>
          <w:tcPr>
            <w:tcW w:type="dxa" w:w="6236"/>
          </w:tcPr>
          <w:p>
            <w:r/>
            <w:r>
              <w:rPr>
                <w:rFonts w:ascii="Arial" w:hAnsi="Arial" w:eastAsia="Arial"/>
                <w:b w:val="0"/>
                <w:sz w:val="19"/>
              </w:rPr>
              <w:t>____________________________________________</w:t>
            </w:r>
          </w:p>
        </w:tc>
      </w:tr>
      <w:tr>
        <w:tc>
          <w:tcPr>
            <w:tcW w:type="dxa" w:w="2835"/>
            <w:shd w:fill="F3F6FA"/>
          </w:tcPr>
          <w:p>
            <w:r/>
            <w:r>
              <w:rPr>
                <w:rFonts w:ascii="Arial" w:hAnsi="Arial" w:eastAsia="Arial"/>
                <w:b/>
                <w:sz w:val="19"/>
              </w:rPr>
              <w:t>E-mail / Telefon</w:t>
            </w:r>
          </w:p>
        </w:tc>
        <w:tc>
          <w:tcPr>
            <w:tcW w:type="dxa" w:w="6236"/>
          </w:tcPr>
          <w:p>
            <w:r/>
            <w:r>
              <w:rPr>
                <w:rFonts w:ascii="Arial" w:hAnsi="Arial" w:eastAsia="Arial"/>
                <w:b w:val="0"/>
                <w:sz w:val="19"/>
              </w:rPr>
              <w:t>____________________________________________</w:t>
            </w:r>
          </w:p>
        </w:tc>
      </w:tr>
    </w:tbl>
    <w:p>
      <w:r>
        <w:rPr>
          <w:i/>
        </w:rPr>
        <w:t>și</w:t>
      </w:r>
    </w:p>
    <w:p>
      <w:r>
        <w:rPr>
          <w:b/>
        </w:rPr>
        <w:t>2. Beneficiarul sponsorizării</w:t>
      </w:r>
    </w:p>
    <w:tbl>
      <w:tblPr>
        <w:tblStyle w:val="TableGrid"/>
        <w:tblW w:type="auto" w:w="0"/>
        <w:tblLook w:firstColumn="1" w:firstRow="1" w:lastColumn="0" w:lastRow="0" w:noHBand="0" w:noVBand="1" w:val="04A0"/>
      </w:tblPr>
      <w:tblGrid>
        <w:gridCol w:w="4986"/>
        <w:gridCol w:w="4986"/>
      </w:tblGrid>
      <w:tr>
        <w:tc>
          <w:tcPr>
            <w:tcW w:type="dxa" w:w="2835"/>
            <w:shd w:fill="F3F6FA"/>
          </w:tcPr>
          <w:p>
            <w:r/>
            <w:r>
              <w:rPr>
                <w:rFonts w:ascii="Arial" w:hAnsi="Arial" w:eastAsia="Arial"/>
                <w:b/>
                <w:sz w:val="19"/>
              </w:rPr>
              <w:t>Denumire</w:t>
            </w:r>
          </w:p>
        </w:tc>
        <w:tc>
          <w:tcPr>
            <w:tcW w:type="dxa" w:w="6236"/>
          </w:tcPr>
          <w:p>
            <w:r/>
            <w:r>
              <w:rPr>
                <w:rFonts w:ascii="Arial" w:hAnsi="Arial" w:eastAsia="Arial"/>
                <w:b w:val="0"/>
                <w:sz w:val="19"/>
              </w:rPr>
              <w:t>Asociația „SPERANȚĂ pentru copiii cu boli genetice rare”</w:t>
            </w:r>
          </w:p>
        </w:tc>
      </w:tr>
      <w:tr>
        <w:tc>
          <w:tcPr>
            <w:tcW w:type="dxa" w:w="2835"/>
            <w:shd w:fill="F3F6FA"/>
          </w:tcPr>
          <w:p>
            <w:r/>
            <w:r>
              <w:rPr>
                <w:rFonts w:ascii="Arial" w:hAnsi="Arial" w:eastAsia="Arial"/>
                <w:b/>
                <w:sz w:val="19"/>
              </w:rPr>
              <w:t>Sediul</w:t>
            </w:r>
          </w:p>
        </w:tc>
        <w:tc>
          <w:tcPr>
            <w:tcW w:type="dxa" w:w="6236"/>
          </w:tcPr>
          <w:p>
            <w:r/>
            <w:r>
              <w:rPr>
                <w:rFonts w:ascii="Arial" w:hAnsi="Arial" w:eastAsia="Arial"/>
                <w:b w:val="0"/>
                <w:sz w:val="19"/>
              </w:rPr>
              <w:t>Str. Valea Largă nr. 25, Săcele, jud. Brașov, cod poștal 505600</w:t>
            </w:r>
          </w:p>
        </w:tc>
      </w:tr>
      <w:tr>
        <w:tc>
          <w:tcPr>
            <w:tcW w:type="dxa" w:w="2835"/>
            <w:shd w:fill="F3F6FA"/>
          </w:tcPr>
          <w:p>
            <w:r/>
            <w:r>
              <w:rPr>
                <w:rFonts w:ascii="Arial" w:hAnsi="Arial" w:eastAsia="Arial"/>
                <w:b/>
                <w:sz w:val="19"/>
              </w:rPr>
              <w:t>CUI / CIF</w:t>
            </w:r>
          </w:p>
        </w:tc>
        <w:tc>
          <w:tcPr>
            <w:tcW w:type="dxa" w:w="6236"/>
          </w:tcPr>
          <w:p>
            <w:r/>
            <w:r>
              <w:rPr>
                <w:rFonts w:ascii="Arial" w:hAnsi="Arial" w:eastAsia="Arial"/>
                <w:b w:val="0"/>
                <w:sz w:val="19"/>
              </w:rPr>
              <w:t>în curs de completare</w:t>
            </w:r>
          </w:p>
        </w:tc>
      </w:tr>
      <w:tr>
        <w:tc>
          <w:tcPr>
            <w:tcW w:type="dxa" w:w="2835"/>
            <w:shd w:fill="F3F6FA"/>
          </w:tcPr>
          <w:p>
            <w:r/>
            <w:r>
              <w:rPr>
                <w:rFonts w:ascii="Arial" w:hAnsi="Arial" w:eastAsia="Arial"/>
                <w:b/>
                <w:sz w:val="19"/>
              </w:rPr>
              <w:t>Cont bancar / IBAN</w:t>
            </w:r>
          </w:p>
        </w:tc>
        <w:tc>
          <w:tcPr>
            <w:tcW w:type="dxa" w:w="6236"/>
          </w:tcPr>
          <w:p>
            <w:r/>
            <w:r>
              <w:rPr>
                <w:rFonts w:ascii="Arial" w:hAnsi="Arial" w:eastAsia="Arial"/>
                <w:b w:val="0"/>
                <w:sz w:val="19"/>
              </w:rPr>
              <w:t>în curs de completare</w:t>
            </w:r>
          </w:p>
        </w:tc>
      </w:tr>
      <w:tr>
        <w:tc>
          <w:tcPr>
            <w:tcW w:type="dxa" w:w="2835"/>
            <w:shd w:fill="F3F6FA"/>
          </w:tcPr>
          <w:p>
            <w:r/>
            <w:r>
              <w:rPr>
                <w:rFonts w:ascii="Arial" w:hAnsi="Arial" w:eastAsia="Arial"/>
                <w:b/>
                <w:sz w:val="19"/>
              </w:rPr>
              <w:t>Banca</w:t>
            </w:r>
          </w:p>
        </w:tc>
        <w:tc>
          <w:tcPr>
            <w:tcW w:type="dxa" w:w="6236"/>
          </w:tcPr>
          <w:p>
            <w:r/>
            <w:r>
              <w:rPr>
                <w:rFonts w:ascii="Arial" w:hAnsi="Arial" w:eastAsia="Arial"/>
                <w:b w:val="0"/>
                <w:sz w:val="19"/>
              </w:rPr>
              <w:t>în curs de completare</w:t>
            </w:r>
          </w:p>
        </w:tc>
      </w:tr>
      <w:tr>
        <w:tc>
          <w:tcPr>
            <w:tcW w:type="dxa" w:w="2835"/>
            <w:shd w:fill="F3F6FA"/>
          </w:tcPr>
          <w:p>
            <w:r/>
            <w:r>
              <w:rPr>
                <w:rFonts w:ascii="Arial" w:hAnsi="Arial" w:eastAsia="Arial"/>
                <w:b/>
                <w:sz w:val="19"/>
              </w:rPr>
              <w:t>E-mail</w:t>
            </w:r>
          </w:p>
        </w:tc>
        <w:tc>
          <w:tcPr>
            <w:tcW w:type="dxa" w:w="6236"/>
          </w:tcPr>
          <w:p>
            <w:r/>
            <w:r>
              <w:rPr>
                <w:rFonts w:ascii="Arial" w:hAnsi="Arial" w:eastAsia="Arial"/>
                <w:b w:val="0"/>
                <w:sz w:val="19"/>
              </w:rPr>
              <w:t>contact@sperantacopii.ro</w:t>
            </w:r>
          </w:p>
        </w:tc>
      </w:tr>
      <w:tr>
        <w:tc>
          <w:tcPr>
            <w:tcW w:type="dxa" w:w="2835"/>
            <w:shd w:fill="F3F6FA"/>
          </w:tcPr>
          <w:p>
            <w:r/>
            <w:r>
              <w:rPr>
                <w:rFonts w:ascii="Arial" w:hAnsi="Arial" w:eastAsia="Arial"/>
                <w:b/>
                <w:sz w:val="19"/>
              </w:rPr>
              <w:t>Telefon</w:t>
            </w:r>
          </w:p>
        </w:tc>
        <w:tc>
          <w:tcPr>
            <w:tcW w:type="dxa" w:w="6236"/>
          </w:tcPr>
          <w:p>
            <w:r/>
            <w:r>
              <w:rPr>
                <w:rFonts w:ascii="Arial" w:hAnsi="Arial" w:eastAsia="Arial"/>
                <w:b w:val="0"/>
                <w:sz w:val="19"/>
              </w:rPr>
              <w:t>0737 205 816</w:t>
            </w:r>
          </w:p>
        </w:tc>
      </w:tr>
      <w:tr>
        <w:tc>
          <w:tcPr>
            <w:tcW w:type="dxa" w:w="2835"/>
            <w:shd w:fill="F3F6FA"/>
          </w:tcPr>
          <w:p>
            <w:r/>
            <w:r>
              <w:rPr>
                <w:rFonts w:ascii="Arial" w:hAnsi="Arial" w:eastAsia="Arial"/>
                <w:b/>
                <w:sz w:val="19"/>
              </w:rPr>
              <w:t>Reprezentată legal prin</w:t>
            </w:r>
          </w:p>
        </w:tc>
        <w:tc>
          <w:tcPr>
            <w:tcW w:type="dxa" w:w="6236"/>
          </w:tcPr>
          <w:p>
            <w:r/>
            <w:r>
              <w:rPr>
                <w:rFonts w:ascii="Arial" w:hAnsi="Arial" w:eastAsia="Arial"/>
                <w:b w:val="0"/>
                <w:sz w:val="19"/>
              </w:rPr>
              <w:t>[nume reprezentant legal]</w:t>
            </w:r>
          </w:p>
        </w:tc>
      </w:tr>
      <w:tr>
        <w:tc>
          <w:tcPr>
            <w:tcW w:type="dxa" w:w="2835"/>
            <w:shd w:fill="F3F6FA"/>
          </w:tcPr>
          <w:p>
            <w:r/>
            <w:r>
              <w:rPr>
                <w:rFonts w:ascii="Arial" w:hAnsi="Arial" w:eastAsia="Arial"/>
                <w:b/>
                <w:sz w:val="19"/>
              </w:rPr>
              <w:t>Funcția</w:t>
            </w:r>
          </w:p>
        </w:tc>
        <w:tc>
          <w:tcPr>
            <w:tcW w:type="dxa" w:w="6236"/>
          </w:tcPr>
          <w:p>
            <w:r/>
            <w:r>
              <w:rPr>
                <w:rFonts w:ascii="Arial" w:hAnsi="Arial" w:eastAsia="Arial"/>
                <w:b w:val="0"/>
                <w:sz w:val="19"/>
              </w:rPr>
              <w:t>[funcție]</w:t>
            </w:r>
          </w:p>
        </w:tc>
      </w:tr>
    </w:tbl>
    <w:p>
      <w:pPr>
        <w:pStyle w:val="Heading1"/>
      </w:pPr>
      <w:r>
        <w:t>II. OBIECTUL CONTRACTULUI</w:t>
      </w:r>
    </w:p>
    <w:p>
      <w:pPr/>
      <w:r>
        <w:rPr>
          <w:rFonts w:ascii="Arial" w:hAnsi="Arial" w:eastAsia="Arial"/>
          <w:b/>
        </w:rPr>
        <w:t xml:space="preserve">Art. 1. Scopul sponsorizării. </w:t>
      </w:r>
      <w:r>
        <w:t>Obiectul prezentului contract îl constituie sponsorizarea acordată de Sponsor către Beneficiar, în scopul sprijinirii activităților nonprofit desfășurate de Beneficiar pentru susținerea copiilor diagnosticați cu boli genetice rare, cu atenție specială pentru copiii cu anemie Diamond-Blackfan (DBA), precum și a familiilor acestora.</w:t>
      </w:r>
    </w:p>
    <w:p>
      <w:pPr/>
      <w:r>
        <w:rPr>
          <w:rFonts w:ascii="Arial" w:hAnsi="Arial" w:eastAsia="Arial"/>
          <w:b/>
        </w:rPr>
        <w:t xml:space="preserve">Art. 2. Utilizarea fondurilor. </w:t>
      </w:r>
      <w:r>
        <w:t>Sponsorizarea poate fi utilizată pentru activități precum: acces la analize și investigații medicale, consultații, tratamente, terapii, medicamente, transport, cazare, informare, consiliere, sprijin logistic, sprijin pentru familie, activități de conștientizare și alte cheltuieli legate de scopul nonprofit al Beneficiarului.</w:t>
      </w:r>
    </w:p>
    <w:p>
      <w:pPr/>
      <w:r>
        <w:rPr>
          <w:rFonts w:ascii="Arial" w:hAnsi="Arial" w:eastAsia="Arial"/>
          <w:b/>
        </w:rPr>
        <w:t xml:space="preserve">Art. 3. Independența Beneficiarului. </w:t>
      </w:r>
      <w:r>
        <w:t>Sponsorul nu dobândește, prin prezentul contract, dreptul de a direcționa activitatea Beneficiarului, de a interveni în alegerea beneficiarilor finali ori de a condiționa sponsorizarea de obținerea unor avantaje comerciale sau de imagine care ar contraveni legislației privind sponsorizarea.</w:t>
      </w:r>
    </w:p>
    <w:p>
      <w:pPr>
        <w:pStyle w:val="Heading1"/>
      </w:pPr>
      <w:r>
        <w:t>III. VALOAREA ȘI MODALITATEA DE ACORDARE</w:t>
      </w:r>
    </w:p>
    <w:p>
      <w:pPr/>
      <w:r>
        <w:rPr>
          <w:rFonts w:ascii="Arial" w:hAnsi="Arial" w:eastAsia="Arial"/>
          <w:b/>
        </w:rPr>
        <w:t xml:space="preserve">Art. 4. Valoarea sponsorizării. </w:t>
      </w:r>
      <w:r>
        <w:t>Valoarea sponsorizării este de __________ lei.</w:t>
      </w:r>
    </w:p>
    <w:p>
      <w:pPr/>
      <w:r>
        <w:rPr>
          <w:rFonts w:ascii="Arial" w:hAnsi="Arial" w:eastAsia="Arial"/>
          <w:b/>
        </w:rPr>
        <w:t xml:space="preserve">Art. 5. Modalități de acordare. </w:t>
      </w:r>
      <w:r>
        <w:t>Sponsorizarea se acordă prin una dintre următoarele modalități, în funcție de opțiunea Sponsorului și de regimul fiscal aplicabil acestuia:</w:t>
      </w:r>
    </w:p>
    <w:p>
      <w:pPr>
        <w:pStyle w:val="ListBullet"/>
        <w:ind w:left="397" w:hanging="170"/>
      </w:pPr>
      <w:r>
        <w:t>transfer bancar direct în contul Beneficiarului, pe baza prezentului contract;</w:t>
      </w:r>
    </w:p>
    <w:p>
      <w:pPr>
        <w:pStyle w:val="ListBullet"/>
        <w:ind w:left="397" w:hanging="170"/>
      </w:pPr>
      <w:r>
        <w:t>redirecționarea unei părți din impozitul datorat, prin depunerea de către Sponsor a formularului D177 la Agenția Națională de Administrare Fiscală (ANAF), atunci când această procedură este aplicabilă conform legislației în vigoare;</w:t>
      </w:r>
    </w:p>
    <w:p>
      <w:pPr>
        <w:pStyle w:val="ListBullet"/>
        <w:ind w:left="397" w:hanging="170"/>
      </w:pPr>
      <w:r>
        <w:t>altă modalitate permisă de legislația aplicabilă sponsorizărilor, agreată în scris de părți.</w:t>
      </w:r>
    </w:p>
    <w:p>
      <w:pPr/>
      <w:r>
        <w:rPr>
          <w:rFonts w:ascii="Arial" w:hAnsi="Arial" w:eastAsia="Arial"/>
          <w:b/>
        </w:rPr>
        <w:t xml:space="preserve">Art. 6. Răspunderea fiscală a Sponsorului. </w:t>
      </w:r>
      <w:r>
        <w:t>Sponsorul declară că a verificat cu propriul contabil, consultant fiscal sau departament financiar eligibilitatea, plafonul și tratamentul fiscal al sponsorizării. Beneficiarul nu răspunde pentru neacordarea facilității fiscale Sponsorului, pentru respingerea ori ajustarea unei cereri de redirecționare de către ANAF sau pentru erori de calcul fiscal aparținând Sponsorului.</w:t>
      </w:r>
    </w:p>
    <w:p>
      <w:pPr/>
      <w:r>
        <w:rPr>
          <w:rFonts w:ascii="Arial" w:hAnsi="Arial" w:eastAsia="Arial"/>
          <w:b/>
        </w:rPr>
        <w:t xml:space="preserve">Art. 7. D177. </w:t>
      </w:r>
      <w:r>
        <w:t>În cazul utilizării mecanismului D177, părțile înțeleg că suma aprobată va fi virată de către ANAF direct în contul Beneficiarului, în condițiile legii. Sponsorul este responsabil pentru completarea, semnarea și depunerea cererii D177 în termenul legal aplicabil.</w:t>
      </w:r>
    </w:p>
    <w:p>
      <w:pPr/>
      <w:r>
        <w:rPr>
          <w:rFonts w:ascii="Arial" w:hAnsi="Arial" w:eastAsia="Arial"/>
          <w:b/>
        </w:rPr>
        <w:t xml:space="preserve">Art. 8. Transfer bancar direct. </w:t>
      </w:r>
      <w:r>
        <w:t>În cazul transferului bancar direct, sponsorizarea se virează în contul Beneficiarului în termen de ______ zile de la semnarea prezentului contract sau la data convenită de părți.</w:t>
      </w:r>
    </w:p>
    <w:p>
      <w:pPr>
        <w:pStyle w:val="Heading1"/>
      </w:pPr>
      <w:r>
        <w:t>IV. DREPTURILE ȘI OBLIGAȚIILE PĂRȚILOR</w:t>
      </w:r>
    </w:p>
    <w:p>
      <w:pPr/>
      <w:r>
        <w:rPr>
          <w:rFonts w:ascii="Arial" w:hAnsi="Arial" w:eastAsia="Arial"/>
          <w:b/>
        </w:rPr>
        <w:t xml:space="preserve">Art. 9. Obligațiile Sponsorului. </w:t>
      </w:r>
      <w:r>
        <w:t>Sponsorul se obligă:</w:t>
      </w:r>
    </w:p>
    <w:p>
      <w:pPr>
        <w:pStyle w:val="ListBullet"/>
        <w:ind w:left="397" w:hanging="170"/>
      </w:pPr>
      <w:r>
        <w:t>să acorde sponsorizarea în valoarea și modalitatea stabilite prin prezentul contract;</w:t>
      </w:r>
    </w:p>
    <w:p>
      <w:pPr>
        <w:pStyle w:val="ListBullet"/>
        <w:ind w:left="397" w:hanging="170"/>
      </w:pPr>
      <w:r>
        <w:t>să depună formularul D177 în termenul legal, atunci când sponsorizarea se realizează prin acest mecanism;</w:t>
      </w:r>
    </w:p>
    <w:p>
      <w:pPr>
        <w:pStyle w:val="ListBullet"/>
        <w:ind w:left="397" w:hanging="170"/>
      </w:pPr>
      <w:r>
        <w:t>să respecte prevederile legislației fiscale, ale legislației privind sponsorizarea și ale prezentului contract;</w:t>
      </w:r>
    </w:p>
    <w:p>
      <w:pPr>
        <w:pStyle w:val="ListBullet"/>
        <w:ind w:left="397" w:hanging="170"/>
      </w:pPr>
      <w:r>
        <w:t>să nu solicite Beneficiarului prestarea unor servicii de publicitate, promovare comercială sau alte contraprestații care ar putea schimba natura juridică a sponsorizării;</w:t>
      </w:r>
    </w:p>
    <w:p>
      <w:pPr>
        <w:pStyle w:val="ListBullet"/>
        <w:ind w:left="397" w:hanging="170"/>
      </w:pPr>
      <w:r>
        <w:t>să nu condiționeze sponsorizarea de orientarea activității Beneficiarului sau de favorizarea unor persoane, furnizori ori interese comerciale ale Sponsorului.</w:t>
      </w:r>
    </w:p>
    <w:p>
      <w:pPr/>
      <w:r>
        <w:rPr>
          <w:rFonts w:ascii="Arial" w:hAnsi="Arial" w:eastAsia="Arial"/>
          <w:b/>
        </w:rPr>
        <w:t xml:space="preserve">Art. 10. Obligațiile Beneficiarului. </w:t>
      </w:r>
      <w:r>
        <w:t>Beneficiarul se obligă:</w:t>
      </w:r>
    </w:p>
    <w:p>
      <w:pPr>
        <w:pStyle w:val="ListBullet"/>
        <w:ind w:left="397" w:hanging="170"/>
      </w:pPr>
      <w:r>
        <w:t>să utilizeze sponsorizarea exclusiv pentru scopul declarat și pentru activitățile nonprofit ale asociației;</w:t>
      </w:r>
    </w:p>
    <w:p>
      <w:pPr>
        <w:pStyle w:val="ListBullet"/>
        <w:ind w:left="397" w:hanging="170"/>
      </w:pPr>
      <w:r>
        <w:t>să asigure o evidență internă a utilizării fondurilor primite;</w:t>
      </w:r>
    </w:p>
    <w:p>
      <w:pPr>
        <w:pStyle w:val="ListBullet"/>
        <w:ind w:left="397" w:hanging="170"/>
      </w:pPr>
      <w:r>
        <w:t>să pună la dispoziția Sponsorului, la cerere, informații rezonabile privind utilizarea sponsorizării, fără a încălca drepturile beneficiarilor finali;</w:t>
      </w:r>
    </w:p>
    <w:p>
      <w:pPr>
        <w:pStyle w:val="ListBullet"/>
        <w:ind w:left="397" w:hanging="170"/>
      </w:pPr>
      <w:r>
        <w:t>să respecte confidențialitatea datelor personale și a informațiilor medicale ale copiilor și familiilor sprijinite;</w:t>
      </w:r>
    </w:p>
    <w:p>
      <w:pPr>
        <w:pStyle w:val="ListBullet"/>
        <w:ind w:left="397" w:hanging="170"/>
      </w:pPr>
      <w:r>
        <w:t>să nu folosească numele Sponsorului în comunicări publice fără acordul acestuia, cu excepția situațiilor în care legea impune raportarea sau evidențierea sponsorizării.</w:t>
      </w:r>
    </w:p>
    <w:p>
      <w:pPr/>
      <w:r>
        <w:rPr>
          <w:rFonts w:ascii="Arial" w:hAnsi="Arial" w:eastAsia="Arial"/>
          <w:b/>
        </w:rPr>
        <w:t xml:space="preserve">Art. 11. Comunicarea sponsorizării. </w:t>
      </w:r>
      <w:r>
        <w:t>Părțile pot agrea, separat și în scris, menționarea publică a sponsorizării. Orice astfel de comunicare trebuie să fie neutră, decentă, să nu lezeze activitatea sponsorizată, drepturile beneficiarilor finali, bunele moravuri, ordinea publică sau reputația oricăreia dintre părți.</w:t>
      </w:r>
    </w:p>
    <w:p>
      <w:pPr>
        <w:pStyle w:val="Heading1"/>
      </w:pPr>
      <w:r>
        <w:t>V. PROTECȚIA DENUMIRII, LOGO-ULUI ȘI IDENTITĂȚII VIZUALE</w:t>
      </w:r>
    </w:p>
    <w:p>
      <w:pPr/>
      <w:r>
        <w:rPr>
          <w:rFonts w:ascii="Arial" w:hAnsi="Arial" w:eastAsia="Arial"/>
          <w:b/>
        </w:rPr>
        <w:t xml:space="preserve">Art. 12. Drepturi protejate. </w:t>
      </w:r>
      <w:r>
        <w:t>Denumirea Beneficiarului, logo-ul, simbolurile grafice, culorile, elementele de identitate vizuală, materialele de comunicare, fotografiile, textele și orice alte materiale create sau utilizate de Beneficiar rămân proprietatea exclusivă a Beneficiarului sau, după caz, a titularilor de drepturi aferenți.</w:t>
      </w:r>
    </w:p>
    <w:p>
      <w:pPr/>
      <w:r>
        <w:rPr>
          <w:rFonts w:ascii="Arial" w:hAnsi="Arial" w:eastAsia="Arial"/>
          <w:b/>
        </w:rPr>
        <w:t xml:space="preserve">Art. 13. Fără transfer de drepturi. </w:t>
      </w:r>
      <w:r>
        <w:t>Prezentul contract nu transferă Sponsorului niciun drept de proprietate intelectuală, licență, drept de utilizare comercială, drept de reproducere sau drept de modificare asupra denumirii, logo-ului ori materialelor Beneficiarului.</w:t>
      </w:r>
    </w:p>
    <w:p>
      <w:pPr/>
      <w:r>
        <w:rPr>
          <w:rFonts w:ascii="Arial" w:hAnsi="Arial" w:eastAsia="Arial"/>
          <w:b/>
        </w:rPr>
        <w:t xml:space="preserve">Art. 14. Utilizare doar cu acord scris. </w:t>
      </w:r>
      <w:r>
        <w:t>Sponsorul nu poate copia, reproduce, modifica, distribui, publica, transmite, utiliza în materiale promoționale, comerciale, digitale, social media, tipărite sau în orice alt context denumirea, logo-ul, elementele vizuale ori materialele Beneficiarului fără acordul prealabil, expres și scris al Beneficiarului.</w:t>
      </w:r>
    </w:p>
    <w:p>
      <w:pPr/>
      <w:r>
        <w:rPr>
          <w:rFonts w:ascii="Arial" w:hAnsi="Arial" w:eastAsia="Arial"/>
          <w:b/>
        </w:rPr>
        <w:t xml:space="preserve">Art. 15. Mențiune neutră. </w:t>
      </w:r>
      <w:r>
        <w:t>Sponsorul poate menționa, în mod neutru, faptul că a susținut Beneficiarul prin sponsorizare. Orice folosire a logo-ului Beneficiarului, a imaginilor copiilor, a poveștilor de caz, a materialelor asociației sau a identității vizuale se poate realiza numai cu acordul prealabil, expres și scris al Beneficiarului.</w:t>
      </w:r>
    </w:p>
    <w:p>
      <w:pPr/>
      <w:r>
        <w:rPr>
          <w:rFonts w:ascii="Arial" w:hAnsi="Arial" w:eastAsia="Arial"/>
          <w:b/>
        </w:rPr>
        <w:t xml:space="preserve">Art. 16. Încetarea utilizării neautorizate. </w:t>
      </w:r>
      <w:r>
        <w:t>La solicitarea Beneficiarului, Sponsorul va înceta imediat folosirea neautorizată a denumirii, logo-ului sau materialelor Beneficiarului și va elimina materialele respective din mediile controlate de acesta în maximum 48 de ore de la primirea solicitării.</w:t>
      </w:r>
    </w:p>
    <w:p>
      <w:pPr>
        <w:pStyle w:val="Heading1"/>
      </w:pPr>
      <w:r>
        <w:t>VI. CONFIDENȚIALITATE ȘI DATE PERSONALE</w:t>
      </w:r>
    </w:p>
    <w:p>
      <w:pPr/>
      <w:r>
        <w:rPr>
          <w:rFonts w:ascii="Arial" w:hAnsi="Arial" w:eastAsia="Arial"/>
          <w:b/>
        </w:rPr>
        <w:t xml:space="preserve">Art. 17. Confidențialitate. </w:t>
      </w:r>
      <w:r>
        <w:t>Părțile se obligă să păstreze confidențialitatea informațiilor care nu sunt publice și care ajung la cunoștința lor în legătură cu prezentul contract.</w:t>
      </w:r>
    </w:p>
    <w:p>
      <w:pPr/>
      <w:r>
        <w:rPr>
          <w:rFonts w:ascii="Arial" w:hAnsi="Arial" w:eastAsia="Arial"/>
          <w:b/>
        </w:rPr>
        <w:t xml:space="preserve">Art. 18. Date personale și informații medicale. </w:t>
      </w:r>
      <w:r>
        <w:t>Sponsorul nu are dreptul să folosească numele, imaginea, datele personale, informațiile medicale sau poveștile copiilor și familiilor sprijinite fără acordul expres, prealabil și scris al persoanelor îndreptățite și al Beneficiarului, după caz.</w:t>
      </w:r>
    </w:p>
    <w:p>
      <w:pPr/>
      <w:r>
        <w:rPr>
          <w:rFonts w:ascii="Arial" w:hAnsi="Arial" w:eastAsia="Arial"/>
          <w:b/>
        </w:rPr>
        <w:t xml:space="preserve">Art. 19. Prelucrarea datelor. </w:t>
      </w:r>
      <w:r>
        <w:t>Fiecare parte va prelucra datele personale primite în legătură cu prezentul contract numai în scopuri legate de încheierea, executarea, evidența contabilă/fiscală și arhivarea contractului, cu respectarea legislației privind protecția datelor.</w:t>
      </w:r>
    </w:p>
    <w:p>
      <w:pPr>
        <w:pStyle w:val="Heading1"/>
      </w:pPr>
      <w:r>
        <w:t>VII. DURATA, ÎNCETAREA ȘI FORȚA MAJORĂ</w:t>
      </w:r>
    </w:p>
    <w:p>
      <w:pPr/>
      <w:r>
        <w:rPr>
          <w:rFonts w:ascii="Arial" w:hAnsi="Arial" w:eastAsia="Arial"/>
          <w:b/>
        </w:rPr>
        <w:t xml:space="preserve">Art. 20. Durata. </w:t>
      </w:r>
      <w:r>
        <w:t>Prezentul contract intră în vigoare la data semnării de către ambele părți și produce efecte până la îndeplinirea obligațiilor asumate de părți.</w:t>
      </w:r>
    </w:p>
    <w:p>
      <w:pPr/>
      <w:r>
        <w:rPr>
          <w:rFonts w:ascii="Arial" w:hAnsi="Arial" w:eastAsia="Arial"/>
          <w:b/>
        </w:rPr>
        <w:t xml:space="preserve">Art. 21. Clauze care supraviețuiesc încetării. </w:t>
      </w:r>
      <w:r>
        <w:t>Clauzele privind protecția denumirii, logo-ului, identității vizuale, confidențialitatea, datele personale și răspunderea pentru folosirea neautorizată a materialelor rămân aplicabile și după încetarea contractului, atât timp cât este necesar pentru protejarea drepturilor și intereselor legitime ale părților.</w:t>
      </w:r>
    </w:p>
    <w:p>
      <w:pPr/>
      <w:r>
        <w:rPr>
          <w:rFonts w:ascii="Arial" w:hAnsi="Arial" w:eastAsia="Arial"/>
          <w:b/>
        </w:rPr>
        <w:t xml:space="preserve">Art. 22. Încetare. </w:t>
      </w:r>
      <w:r>
        <w:t>Contractul poate înceta prin acordul părților, prin executarea integrală a obligațiilor sau prin reziliere, în cazul încălcării obligațiilor esențiale și al neînlăturării încălcării în termen rezonabil de la notificare.</w:t>
      </w:r>
    </w:p>
    <w:p>
      <w:pPr/>
      <w:r>
        <w:rPr>
          <w:rFonts w:ascii="Arial" w:hAnsi="Arial" w:eastAsia="Arial"/>
          <w:b/>
        </w:rPr>
        <w:t xml:space="preserve">Art. 23. Forța majoră. </w:t>
      </w:r>
      <w:r>
        <w:t>Niciuna dintre părți nu răspunde pentru neexecutarea la termen sau executarea necorespunzătoare a obligațiilor cauzată de forța majoră, astfel cum este definită de lege, cu condiția notificării celeilalte părți într-un termen rezonabil și a limitării consecințelor evenimentului.</w:t>
      </w:r>
    </w:p>
    <w:p>
      <w:pPr>
        <w:pStyle w:val="Heading1"/>
      </w:pPr>
      <w:r>
        <w:t>VIII. RĂSPUNDEREA PĂRȚILOR</w:t>
      </w:r>
    </w:p>
    <w:p>
      <w:pPr/>
      <w:r>
        <w:rPr>
          <w:rFonts w:ascii="Arial" w:hAnsi="Arial" w:eastAsia="Arial"/>
          <w:b/>
        </w:rPr>
        <w:t xml:space="preserve">Art. 24. Răspundere generală. </w:t>
      </w:r>
      <w:r>
        <w:t>Nerespectarea obligațiilor asumate prin prezentul contract atrage răspunderea părții în culpă, potrivit legii.</w:t>
      </w:r>
    </w:p>
    <w:p>
      <w:pPr/>
      <w:r>
        <w:rPr>
          <w:rFonts w:ascii="Arial" w:hAnsi="Arial" w:eastAsia="Arial"/>
          <w:b/>
        </w:rPr>
        <w:t xml:space="preserve">Art. 25. Folosirea neautorizată a materialelor Beneficiarului. </w:t>
      </w:r>
      <w:r>
        <w:t>Folosirea neautorizată a denumirii, logo-ului, materialelor, imaginilor sau informațiilor protejate ale Beneficiarului dă dreptul Beneficiarului să solicite încetarea utilizării, eliminarea materialelor respective și, după caz, repararea prejudiciului produs.</w:t>
      </w:r>
    </w:p>
    <w:p>
      <w:pPr/>
      <w:r>
        <w:rPr>
          <w:rFonts w:ascii="Arial" w:hAnsi="Arial" w:eastAsia="Arial"/>
          <w:b/>
        </w:rPr>
        <w:t xml:space="preserve">Art. 26. Limitare privind facilitatea fiscală. </w:t>
      </w:r>
      <w:r>
        <w:t>Beneficiarul nu garantează și nu poate garanta Sponsorului obținerea unei facilități fiscale, aprobarea cererii D177 sau deductibilitatea/creditarea fiscală a sponsorizării, acestea depinzând de situația fiscală a Sponsorului și de legislația aplicabilă.</w:t>
      </w:r>
    </w:p>
    <w:p>
      <w:pPr>
        <w:pStyle w:val="Heading1"/>
      </w:pPr>
      <w:r>
        <w:t>IX. DISPOZIȚII FINALE</w:t>
      </w:r>
    </w:p>
    <w:p>
      <w:pPr/>
      <w:r>
        <w:rPr>
          <w:rFonts w:ascii="Arial" w:hAnsi="Arial" w:eastAsia="Arial"/>
          <w:b/>
        </w:rPr>
        <w:t xml:space="preserve">Art. 27. Document justificativ. </w:t>
      </w:r>
      <w:r>
        <w:t>Prezentul contract constituie document justificativ pentru aplicarea facilităților fiscale prevăzute de legislația în vigoare, în măsura în care sunt îndeplinite condițiile legale aplicabile Sponsorului și Beneficiarului.</w:t>
      </w:r>
    </w:p>
    <w:p>
      <w:pPr/>
      <w:r>
        <w:rPr>
          <w:rFonts w:ascii="Arial" w:hAnsi="Arial" w:eastAsia="Arial"/>
          <w:b/>
        </w:rPr>
        <w:t xml:space="preserve">Art. 28. Modificări. </w:t>
      </w:r>
      <w:r>
        <w:t>Orice modificare a contractului se face numai prin act adițional semnat de ambele părți.</w:t>
      </w:r>
    </w:p>
    <w:p>
      <w:pPr/>
      <w:r>
        <w:rPr>
          <w:rFonts w:ascii="Arial" w:hAnsi="Arial" w:eastAsia="Arial"/>
          <w:b/>
        </w:rPr>
        <w:t xml:space="preserve">Art. 29. Soluționarea neînțelegerilor. </w:t>
      </w:r>
      <w:r>
        <w:t>Eventualele neînțelegeri se vor soluționa pe cale amiabilă, iar în caz de imposibilitate, de către instanțele competente potrivit legii.</w:t>
      </w:r>
    </w:p>
    <w:p>
      <w:pPr/>
      <w:r>
        <w:rPr>
          <w:rFonts w:ascii="Arial" w:hAnsi="Arial" w:eastAsia="Arial"/>
          <w:b/>
        </w:rPr>
        <w:t xml:space="preserve">Art. 30. Exemplare. </w:t>
      </w:r>
      <w:r>
        <w:t>Prezentul contract s-a încheiat astăzi, ____ / ____ / ________, în două exemplare originale, câte unul pentru fiecare parte.</w:t>
      </w:r>
    </w:p>
    <w:p/>
    <w:tbl>
      <w:tblPr>
        <w:tblStyle w:val="TableGrid"/>
        <w:tblW w:type="auto" w:w="0"/>
        <w:jc w:val="center"/>
        <w:tblLook w:firstColumn="1" w:firstRow="1" w:lastColumn="0" w:lastRow="0" w:noHBand="0" w:noVBand="1" w:val="04A0"/>
      </w:tblPr>
      <w:tblGrid>
        <w:gridCol w:w="4986"/>
        <w:gridCol w:w="4986"/>
      </w:tblGrid>
      <w:tr>
        <w:tc>
          <w:tcPr>
            <w:tcW w:type="dxa" w:w="4986"/>
            <w:shd w:fill="EAF7FA"/>
            <w:vAlign w:val="center"/>
          </w:tcPr>
          <w:p>
            <w:r/>
            <w:r>
              <w:rPr>
                <w:rFonts w:ascii="Arial" w:hAnsi="Arial" w:eastAsia="Arial"/>
                <w:b/>
                <w:color w:val="172554"/>
                <w:sz w:val="20"/>
              </w:rPr>
              <w:t>SPONSOR</w:t>
            </w:r>
          </w:p>
        </w:tc>
        <w:tc>
          <w:tcPr>
            <w:tcW w:type="dxa" w:w="4986"/>
            <w:shd w:fill="EAF7FA"/>
            <w:vAlign w:val="center"/>
          </w:tcPr>
          <w:p>
            <w:r/>
            <w:r>
              <w:rPr>
                <w:rFonts w:ascii="Arial" w:hAnsi="Arial" w:eastAsia="Arial"/>
                <w:b/>
                <w:color w:val="172554"/>
                <w:sz w:val="20"/>
              </w:rPr>
              <w:t>BENEFICIAR</w:t>
            </w:r>
          </w:p>
        </w:tc>
      </w:tr>
      <w:tr>
        <w:tc>
          <w:tcPr>
            <w:tcW w:type="dxa" w:w="4986"/>
            <w:vAlign w:val="center"/>
          </w:tcPr>
          <w:p>
            <w:r/>
            <w:r>
              <w:rPr>
                <w:rFonts w:ascii="Arial" w:hAnsi="Arial" w:eastAsia="Arial"/>
                <w:b w:val="0"/>
                <w:sz w:val="20"/>
              </w:rPr>
              <w:t>Nume: __________________________</w:t>
            </w:r>
          </w:p>
        </w:tc>
        <w:tc>
          <w:tcPr>
            <w:tcW w:type="dxa" w:w="4986"/>
            <w:vAlign w:val="center"/>
          </w:tcPr>
          <w:p>
            <w:r/>
            <w:r>
              <w:rPr>
                <w:rFonts w:ascii="Arial" w:hAnsi="Arial" w:eastAsia="Arial"/>
                <w:b w:val="0"/>
                <w:sz w:val="20"/>
              </w:rPr>
              <w:t>Nume: __________________________</w:t>
            </w:r>
          </w:p>
        </w:tc>
      </w:tr>
      <w:tr>
        <w:tc>
          <w:tcPr>
            <w:tcW w:type="dxa" w:w="4986"/>
            <w:vAlign w:val="center"/>
          </w:tcPr>
          <w:p>
            <w:r/>
            <w:r>
              <w:rPr>
                <w:rFonts w:ascii="Arial" w:hAnsi="Arial" w:eastAsia="Arial"/>
                <w:b w:val="0"/>
                <w:sz w:val="20"/>
              </w:rPr>
              <w:t>Funcție: __________________________</w:t>
            </w:r>
          </w:p>
        </w:tc>
        <w:tc>
          <w:tcPr>
            <w:tcW w:type="dxa" w:w="4986"/>
            <w:vAlign w:val="center"/>
          </w:tcPr>
          <w:p>
            <w:r/>
            <w:r>
              <w:rPr>
                <w:rFonts w:ascii="Arial" w:hAnsi="Arial" w:eastAsia="Arial"/>
                <w:b w:val="0"/>
                <w:sz w:val="20"/>
              </w:rPr>
              <w:t>Funcție: __________________________</w:t>
            </w:r>
          </w:p>
        </w:tc>
      </w:tr>
      <w:tr>
        <w:tc>
          <w:tcPr>
            <w:tcW w:type="dxa" w:w="4986"/>
            <w:vAlign w:val="center"/>
          </w:tcPr>
          <w:p>
            <w:r/>
            <w:r>
              <w:rPr>
                <w:rFonts w:ascii="Arial" w:hAnsi="Arial" w:eastAsia="Arial"/>
                <w:b w:val="0"/>
                <w:sz w:val="20"/>
              </w:rPr>
              <w:t>Semnătură/ștampilă: __________________________</w:t>
            </w:r>
          </w:p>
        </w:tc>
        <w:tc>
          <w:tcPr>
            <w:tcW w:type="dxa" w:w="4986"/>
            <w:vAlign w:val="center"/>
          </w:tcPr>
          <w:p>
            <w:r/>
            <w:r>
              <w:rPr>
                <w:rFonts w:ascii="Arial" w:hAnsi="Arial" w:eastAsia="Arial"/>
                <w:b w:val="0"/>
                <w:sz w:val="20"/>
              </w:rPr>
              <w:t>Semnătură/ștampilă: __________________________</w:t>
            </w:r>
          </w:p>
        </w:tc>
      </w:tr>
    </w:tbl>
    <w:p>
      <w:r>
        <w:br w:type="page"/>
      </w:r>
    </w:p>
    <w:p>
      <w:pPr>
        <w:pStyle w:val="Heading1"/>
      </w:pPr>
      <w:r>
        <w:t>ANEXĂ ORIENTATIVĂ – DATE PENTRU COMPLETAREA FORMULARELOR</w:t>
      </w:r>
    </w:p>
    <w:p>
      <w:r>
        <w:rPr>
          <w:b/>
        </w:rPr>
        <w:t xml:space="preserve">Atenție: </w:t>
      </w:r>
      <w:r>
        <w:t>această anexă este orientativă și se actualizează după obținerea datelor finale ale asociației.</w:t>
      </w:r>
    </w:p>
    <w:tbl>
      <w:tblPr>
        <w:tblStyle w:val="TableGrid"/>
        <w:tblW w:type="auto" w:w="0"/>
        <w:tblLook w:firstColumn="1" w:firstRow="1" w:lastColumn="0" w:lastRow="0" w:noHBand="0" w:noVBand="1" w:val="04A0"/>
      </w:tblPr>
      <w:tblGrid>
        <w:gridCol w:w="4986"/>
        <w:gridCol w:w="4986"/>
      </w:tblGrid>
      <w:tr>
        <w:tc>
          <w:tcPr>
            <w:tcW w:type="dxa" w:w="4986"/>
            <w:shd w:fill="F3F6FA"/>
          </w:tcPr>
          <w:p>
            <w:r/>
            <w:r>
              <w:rPr>
                <w:rFonts w:ascii="Arial" w:hAnsi="Arial" w:eastAsia="Arial"/>
                <w:b/>
                <w:sz w:val="19"/>
              </w:rPr>
              <w:t>Denumire beneficiar</w:t>
            </w:r>
          </w:p>
        </w:tc>
        <w:tc>
          <w:tcPr>
            <w:tcW w:type="dxa" w:w="4986"/>
          </w:tcPr>
          <w:p>
            <w:r/>
            <w:r>
              <w:rPr>
                <w:rFonts w:ascii="Arial" w:hAnsi="Arial" w:eastAsia="Arial"/>
                <w:b w:val="0"/>
                <w:sz w:val="19"/>
              </w:rPr>
              <w:t>Asociația „SPERANȚĂ pentru copiii cu boli genetice rare”</w:t>
            </w:r>
          </w:p>
        </w:tc>
      </w:tr>
      <w:tr>
        <w:tc>
          <w:tcPr>
            <w:tcW w:type="dxa" w:w="4986"/>
            <w:shd w:fill="F3F6FA"/>
          </w:tcPr>
          <w:p>
            <w:r/>
            <w:r>
              <w:rPr>
                <w:rFonts w:ascii="Arial" w:hAnsi="Arial" w:eastAsia="Arial"/>
                <w:b/>
                <w:sz w:val="19"/>
              </w:rPr>
              <w:t>CUI / CIF</w:t>
            </w:r>
          </w:p>
        </w:tc>
        <w:tc>
          <w:tcPr>
            <w:tcW w:type="dxa" w:w="4986"/>
          </w:tcPr>
          <w:p>
            <w:r/>
            <w:r>
              <w:rPr>
                <w:rFonts w:ascii="Arial" w:hAnsi="Arial" w:eastAsia="Arial"/>
                <w:b w:val="0"/>
                <w:sz w:val="19"/>
              </w:rPr>
              <w:t>în curs de completare</w:t>
            </w:r>
          </w:p>
        </w:tc>
      </w:tr>
      <w:tr>
        <w:tc>
          <w:tcPr>
            <w:tcW w:type="dxa" w:w="4986"/>
            <w:shd w:fill="F3F6FA"/>
          </w:tcPr>
          <w:p>
            <w:r/>
            <w:r>
              <w:rPr>
                <w:rFonts w:ascii="Arial" w:hAnsi="Arial" w:eastAsia="Arial"/>
                <w:b/>
                <w:sz w:val="19"/>
              </w:rPr>
              <w:t>IBAN RON</w:t>
            </w:r>
          </w:p>
        </w:tc>
        <w:tc>
          <w:tcPr>
            <w:tcW w:type="dxa" w:w="4986"/>
          </w:tcPr>
          <w:p>
            <w:r/>
            <w:r>
              <w:rPr>
                <w:rFonts w:ascii="Arial" w:hAnsi="Arial" w:eastAsia="Arial"/>
                <w:b w:val="0"/>
                <w:sz w:val="19"/>
              </w:rPr>
              <w:t>în curs de completare</w:t>
            </w:r>
          </w:p>
        </w:tc>
      </w:tr>
      <w:tr>
        <w:tc>
          <w:tcPr>
            <w:tcW w:type="dxa" w:w="4986"/>
            <w:shd w:fill="F3F6FA"/>
          </w:tcPr>
          <w:p>
            <w:r/>
            <w:r>
              <w:rPr>
                <w:rFonts w:ascii="Arial" w:hAnsi="Arial" w:eastAsia="Arial"/>
                <w:b/>
                <w:sz w:val="19"/>
              </w:rPr>
              <w:t>IBAN EUR</w:t>
            </w:r>
          </w:p>
        </w:tc>
        <w:tc>
          <w:tcPr>
            <w:tcW w:type="dxa" w:w="4986"/>
          </w:tcPr>
          <w:p>
            <w:r/>
            <w:r>
              <w:rPr>
                <w:rFonts w:ascii="Arial" w:hAnsi="Arial" w:eastAsia="Arial"/>
                <w:b w:val="0"/>
                <w:sz w:val="19"/>
              </w:rPr>
              <w:t>în curs de completare, dacă va exista</w:t>
            </w:r>
          </w:p>
        </w:tc>
      </w:tr>
      <w:tr>
        <w:tc>
          <w:tcPr>
            <w:tcW w:type="dxa" w:w="4986"/>
            <w:shd w:fill="F3F6FA"/>
          </w:tcPr>
          <w:p>
            <w:r/>
            <w:r>
              <w:rPr>
                <w:rFonts w:ascii="Arial" w:hAnsi="Arial" w:eastAsia="Arial"/>
                <w:b/>
                <w:sz w:val="19"/>
              </w:rPr>
              <w:t>Banca</w:t>
            </w:r>
          </w:p>
        </w:tc>
        <w:tc>
          <w:tcPr>
            <w:tcW w:type="dxa" w:w="4986"/>
          </w:tcPr>
          <w:p>
            <w:r/>
            <w:r>
              <w:rPr>
                <w:rFonts w:ascii="Arial" w:hAnsi="Arial" w:eastAsia="Arial"/>
                <w:b w:val="0"/>
                <w:sz w:val="19"/>
              </w:rPr>
              <w:t>în curs de completare</w:t>
            </w:r>
          </w:p>
        </w:tc>
      </w:tr>
      <w:tr>
        <w:tc>
          <w:tcPr>
            <w:tcW w:type="dxa" w:w="4986"/>
            <w:shd w:fill="F3F6FA"/>
          </w:tcPr>
          <w:p>
            <w:r/>
            <w:r>
              <w:rPr>
                <w:rFonts w:ascii="Arial" w:hAnsi="Arial" w:eastAsia="Arial"/>
                <w:b/>
                <w:sz w:val="19"/>
              </w:rPr>
              <w:t>E-mail</w:t>
            </w:r>
          </w:p>
        </w:tc>
        <w:tc>
          <w:tcPr>
            <w:tcW w:type="dxa" w:w="4986"/>
          </w:tcPr>
          <w:p>
            <w:r/>
            <w:r>
              <w:rPr>
                <w:rFonts w:ascii="Arial" w:hAnsi="Arial" w:eastAsia="Arial"/>
                <w:b w:val="0"/>
                <w:sz w:val="19"/>
              </w:rPr>
              <w:t>contact@sperantacopii.ro</w:t>
            </w:r>
          </w:p>
        </w:tc>
      </w:tr>
      <w:tr>
        <w:tc>
          <w:tcPr>
            <w:tcW w:type="dxa" w:w="4986"/>
            <w:shd w:fill="F3F6FA"/>
          </w:tcPr>
          <w:p>
            <w:r/>
            <w:r>
              <w:rPr>
                <w:rFonts w:ascii="Arial" w:hAnsi="Arial" w:eastAsia="Arial"/>
                <w:b/>
                <w:sz w:val="19"/>
              </w:rPr>
              <w:t>Telefon</w:t>
            </w:r>
          </w:p>
        </w:tc>
        <w:tc>
          <w:tcPr>
            <w:tcW w:type="dxa" w:w="4986"/>
          </w:tcPr>
          <w:p>
            <w:r/>
            <w:r>
              <w:rPr>
                <w:rFonts w:ascii="Arial" w:hAnsi="Arial" w:eastAsia="Arial"/>
                <w:b w:val="0"/>
                <w:sz w:val="19"/>
              </w:rPr>
              <w:t>0737 205 816</w:t>
            </w:r>
          </w:p>
        </w:tc>
      </w:tr>
      <w:tr>
        <w:tc>
          <w:tcPr>
            <w:tcW w:type="dxa" w:w="4986"/>
            <w:shd w:fill="F3F6FA"/>
          </w:tcPr>
          <w:p>
            <w:r/>
            <w:r>
              <w:rPr>
                <w:rFonts w:ascii="Arial" w:hAnsi="Arial" w:eastAsia="Arial"/>
                <w:b/>
                <w:sz w:val="19"/>
              </w:rPr>
              <w:t>Adresă</w:t>
            </w:r>
          </w:p>
        </w:tc>
        <w:tc>
          <w:tcPr>
            <w:tcW w:type="dxa" w:w="4986"/>
          </w:tcPr>
          <w:p>
            <w:r/>
            <w:r>
              <w:rPr>
                <w:rFonts w:ascii="Arial" w:hAnsi="Arial" w:eastAsia="Arial"/>
                <w:b w:val="0"/>
                <w:sz w:val="19"/>
              </w:rPr>
              <w:t>Str. Valea Largă nr. 25, Săcele, jud. Brașov, cod poștal 505600</w:t>
            </w:r>
          </w:p>
        </w:tc>
      </w:tr>
    </w:tbl>
    <w:p/>
    <w:p>
      <w:r>
        <w:rPr>
          <w:b/>
        </w:rPr>
        <w:t xml:space="preserve">Observație fiscală generală: </w:t>
      </w:r>
      <w:r>
        <w:t>pentru companii, plafonul concret și procedura aplicabilă trebuie confirmate de Sponsor cu propriul contabil/consultant fiscal. Pentru persoane fizice, Formularul 230 se folosește pentru direcționarea unei sume de până la 3,5% din impozitul anual pe veniturile din salarii și asimilate salariilor, conform formularului ANAF în vigoare.</w:t>
      </w:r>
    </w:p>
    <w:sectPr w:rsidR="00FC693F" w:rsidRPr="0006063C" w:rsidSect="00034616">
      <w:headerReference w:type="default" r:id="rId9"/>
      <w:footerReference w:type="default" r:id="rId10"/>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6"/>
      </w:rPr>
      <w:t>Variantă de lucru – a se verifica juridic/fiscal înainte de publicare și semnare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5A6478"/>
        <w:sz w:val="16"/>
      </w:rPr>
      <w:t>Asociația „SPERANȚĂ pentru copiii cu boli genetice rare” | Contract de sponsorizare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rial" w:hAnsi="Arial" w:eastAsia="Arial"/>
      <w:b/>
      <w:bCs/>
      <w:color w:val="172554"/>
      <w:sz w:val="25"/>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rial" w:hAnsi="Arial" w:eastAsia="Arial"/>
      <w:b/>
      <w:bCs/>
      <w:color w:val="172554"/>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2554"/>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sponsorizare SPERANȚĂ - v2 de lucru</dc:title>
  <dc:subject>Variantă de lucru pentru asociație</dc:subject>
  <dc:creator>OpenAI</dc:creator>
  <cp:keywords/>
  <dc:description>Generated as draft; requires legal/fiscal review.</dc:description>
  <cp:lastModifiedBy/>
  <cp:revision>1</cp:revision>
  <dcterms:created xsi:type="dcterms:W3CDTF">2013-12-23T23:15:00Z</dcterms:created>
  <dcterms:modified xsi:type="dcterms:W3CDTF">2013-12-23T23:15:00Z</dcterms:modified>
  <cp:category/>
</cp:coreProperties>
</file>